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2022年度辽宁省高校思想政治理论课</w:t>
      </w:r>
    </w:p>
    <w:p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教学改革研究项目</w:t>
      </w:r>
      <w:r>
        <w:rPr>
          <w:rFonts w:hint="eastAsia" w:ascii="方正小标宋简体" w:eastAsia="方正小标宋简体"/>
          <w:sz w:val="44"/>
          <w:szCs w:val="44"/>
        </w:rPr>
        <w:t>立项指南</w:t>
      </w:r>
    </w:p>
    <w:p>
      <w:pPr>
        <w:widowControl/>
        <w:spacing w:line="560" w:lineRule="exact"/>
        <w:rPr>
          <w:rFonts w:ascii="宋体" w:hAnsi="宋体" w:eastAsia="宋体" w:cs="Arial"/>
          <w:color w:val="FF0000"/>
          <w:kern w:val="0"/>
          <w:sz w:val="32"/>
          <w:szCs w:val="32"/>
        </w:rPr>
      </w:pPr>
    </w:p>
    <w:p>
      <w:pPr>
        <w:spacing w:line="620" w:lineRule="exac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1.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习近平总书记关于思想政治理论课重要论述研究</w:t>
      </w:r>
    </w:p>
    <w:p>
      <w:pPr>
        <w:spacing w:line="62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党的二十大精神融入高校思想政治理论课教学研究</w:t>
      </w:r>
    </w:p>
    <w:p>
      <w:pPr>
        <w:spacing w:line="620" w:lineRule="exac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3</w:t>
      </w:r>
      <w:r>
        <w:rPr>
          <w:rFonts w:ascii="仿宋_GB2312" w:hAnsi="仿宋_GB2312" w:eastAsia="仿宋_GB2312" w:cs="仿宋_GB2312"/>
          <w:color w:val="000000" w:themeColor="text1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中国式现代化理论融入思想政治理论课教学研究</w:t>
      </w:r>
    </w:p>
    <w:p>
      <w:pPr>
        <w:spacing w:line="62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.“四史”教育融入高校思想政治理论课教学研究</w:t>
      </w:r>
    </w:p>
    <w:p>
      <w:pPr>
        <w:spacing w:line="62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.伟大建党精神融入高校思想政治理论课教学研究</w:t>
      </w:r>
    </w:p>
    <w:p>
      <w:pPr>
        <w:spacing w:line="62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习近平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法治思想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融入高校思想政治理论课教学研究</w:t>
      </w:r>
    </w:p>
    <w:p>
      <w:pPr>
        <w:spacing w:line="620" w:lineRule="exac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7.习近平生态文明思想融入高校思想政治理论课教学研究</w:t>
      </w:r>
    </w:p>
    <w:p>
      <w:pPr>
        <w:spacing w:line="620" w:lineRule="exac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8.社会主义核心价值观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融入高校思想政治理论课教学研究</w:t>
      </w:r>
    </w:p>
    <w:p>
      <w:pPr>
        <w:spacing w:line="62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.历史主动精神融入高校思想政治理论课教学研究</w:t>
      </w:r>
    </w:p>
    <w:p>
      <w:pPr>
        <w:spacing w:line="62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10.“两个结合”融入高校思政课教学内容研究</w:t>
      </w:r>
    </w:p>
    <w:p>
      <w:pPr>
        <w:spacing w:line="620" w:lineRule="exac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11.“两个确立”融入高校思政课教学内容研究</w:t>
      </w:r>
    </w:p>
    <w:p>
      <w:pPr>
        <w:spacing w:line="62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.高校思想政治理论课“讲好中国故事”的教学话语体系建构研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究</w:t>
      </w:r>
    </w:p>
    <w:p>
      <w:pPr>
        <w:spacing w:line="62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13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.“习近平新时代中国特色社会主义思想概论”课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程建设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研究</w:t>
      </w:r>
    </w:p>
    <w:p>
      <w:pPr>
        <w:spacing w:line="62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14.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辽宁“六地”红色文化资源融入高校思想政治理论课教学研究</w:t>
      </w:r>
    </w:p>
    <w:p>
      <w:pPr>
        <w:spacing w:line="62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ascii="仿宋_GB2312" w:hAnsi="仿宋_GB2312" w:eastAsia="仿宋_GB2312" w:cs="仿宋_GB2312"/>
          <w:color w:val="000000" w:themeColor="text1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.辽宁省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推进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大中小学思想政治理论课一体化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建设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研究</w:t>
      </w:r>
    </w:p>
    <w:p>
      <w:pPr>
        <w:spacing w:line="62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.新时代高校思想政治理论课课程体系建设研究</w:t>
      </w:r>
    </w:p>
    <w:p>
      <w:pPr>
        <w:spacing w:line="6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sz w:val="32"/>
          <w:szCs w:val="32"/>
        </w:rPr>
        <w:t>.高校思想政治理论课专题式教学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改革</w:t>
      </w:r>
      <w:r>
        <w:rPr>
          <w:rFonts w:hint="eastAsia" w:ascii="仿宋_GB2312" w:hAnsi="仿宋_GB2312" w:eastAsia="仿宋_GB2312" w:cs="仿宋_GB2312"/>
          <w:sz w:val="32"/>
          <w:szCs w:val="32"/>
        </w:rPr>
        <w:t>研究</w:t>
      </w:r>
    </w:p>
    <w:p>
      <w:pPr>
        <w:spacing w:line="620" w:lineRule="exact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sz w:val="32"/>
          <w:szCs w:val="32"/>
        </w:rPr>
        <w:t>.新时代高校思想政治理论课教学重点难点问题研究</w:t>
      </w:r>
    </w:p>
    <w:p>
      <w:pPr>
        <w:spacing w:line="620" w:lineRule="exact"/>
        <w:rPr>
          <w:rFonts w:hint="default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19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在社会大课堂中讲好“大思政课”研究</w:t>
      </w:r>
    </w:p>
    <w:p>
      <w:pPr>
        <w:spacing w:line="620" w:lineRule="exact"/>
        <w:rPr>
          <w:rFonts w:ascii="仿宋_GB2312" w:hAnsi="仿宋_GB2312" w:eastAsia="仿宋_GB2312" w:cs="仿宋_GB2312"/>
          <w:color w:val="0000FF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</w:rPr>
        <w:t>.高</w:t>
      </w:r>
      <w:r>
        <w:rPr>
          <w:rFonts w:hint="eastAsia" w:ascii="仿宋_GB2312" w:hAnsi="仿宋_GB2312" w:eastAsia="仿宋_GB2312" w:cs="仿宋_GB2312"/>
          <w:sz w:val="32"/>
          <w:szCs w:val="32"/>
        </w:rPr>
        <w:t>校思想政治理论课数字网络教学平台建设研究</w:t>
      </w:r>
    </w:p>
    <w:p>
      <w:pPr>
        <w:spacing w:line="62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sz w:val="32"/>
          <w:szCs w:val="32"/>
        </w:rPr>
        <w:t>.高校思想政治理论课案例库建设研究</w:t>
      </w:r>
    </w:p>
    <w:p>
      <w:pPr>
        <w:spacing w:line="6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高校思想政治理论课实践教学创新研究</w:t>
      </w:r>
    </w:p>
    <w:p>
      <w:pPr>
        <w:spacing w:line="62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23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高校思想政治理论课培育大学生大历史观和增强历史自信研究</w:t>
      </w:r>
    </w:p>
    <w:p>
      <w:pPr>
        <w:spacing w:line="6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sz w:val="32"/>
          <w:szCs w:val="32"/>
        </w:rPr>
        <w:t>.辽宁省高职高专院校思想政治理论课改革创新研究</w:t>
      </w:r>
    </w:p>
    <w:p>
      <w:pPr>
        <w:spacing w:line="6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.辽宁省民办高校思想政治理论课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建设</w:t>
      </w:r>
      <w:r>
        <w:rPr>
          <w:rFonts w:hint="eastAsia" w:ascii="仿宋_GB2312" w:hAnsi="仿宋_GB2312" w:eastAsia="仿宋_GB2312" w:cs="仿宋_GB2312"/>
          <w:sz w:val="32"/>
          <w:szCs w:val="32"/>
        </w:rPr>
        <w:t>研究</w:t>
      </w:r>
    </w:p>
    <w:p>
      <w:pPr>
        <w:spacing w:line="62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新时代</w:t>
      </w:r>
      <w:r>
        <w:rPr>
          <w:rFonts w:hint="eastAsia" w:ascii="仿宋_GB2312" w:hAnsi="仿宋_GB2312" w:eastAsia="仿宋_GB2312" w:cs="仿宋_GB2312"/>
          <w:sz w:val="32"/>
          <w:szCs w:val="32"/>
        </w:rPr>
        <w:t>高校心理健康教育课程教学改革研究</w:t>
      </w:r>
    </w:p>
    <w:p>
      <w:pPr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sz w:val="32"/>
          <w:szCs w:val="32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新时代高校思政课改革创新研究</w:t>
      </w:r>
    </w:p>
    <w:p>
      <w:pPr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28.新时代高校马克思主义理论人才培养研究</w:t>
      </w:r>
    </w:p>
    <w:p>
      <w:pPr>
        <w:spacing w:line="62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29.新时代马克思主义理论学科建设研究</w:t>
      </w:r>
    </w:p>
    <w:p>
      <w:pPr>
        <w:spacing w:line="620" w:lineRule="exac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30.大中小学校党组织书记和校长带头推动思想政治理论课建设研究</w:t>
      </w:r>
      <w:bookmarkStart w:id="0" w:name="_GoBack"/>
      <w:bookmarkEnd w:id="0"/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pict>
        <v:shape id="_x0000_s3073" o:spid="_x0000_s3073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sdt>
                <w:sdtPr>
                  <w:id w:val="31473701"/>
                </w:sdtPr>
                <w:sdtContent>
                  <w:p>
                    <w:pPr>
                      <w:pStyle w:val="2"/>
                      <w:jc w:val="center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zh-CN"/>
                      </w:rPr>
                      <w:t>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zh-CN"/>
                      </w:rPr>
                      <w:fldChar w:fldCharType="end"/>
                    </w:r>
                  </w:p>
                </w:sdtContent>
              </w:sdt>
              <w:p/>
            </w:txbxContent>
          </v:textbox>
        </v:shape>
      </w:pic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zZjYjVmMDQwMzc2ZGY5NTIzZDYwNWQwYWVlZGMxMGEifQ=="/>
  </w:docVars>
  <w:rsids>
    <w:rsidRoot w:val="001A5351"/>
    <w:rsid w:val="00005CAB"/>
    <w:rsid w:val="00030087"/>
    <w:rsid w:val="000335B0"/>
    <w:rsid w:val="000410A6"/>
    <w:rsid w:val="0005350E"/>
    <w:rsid w:val="00073C45"/>
    <w:rsid w:val="000A6C84"/>
    <w:rsid w:val="000D58D8"/>
    <w:rsid w:val="000E0613"/>
    <w:rsid w:val="000F4430"/>
    <w:rsid w:val="00100279"/>
    <w:rsid w:val="001148B1"/>
    <w:rsid w:val="00114E02"/>
    <w:rsid w:val="0012727D"/>
    <w:rsid w:val="001476BD"/>
    <w:rsid w:val="00166C95"/>
    <w:rsid w:val="00173FC6"/>
    <w:rsid w:val="0017668F"/>
    <w:rsid w:val="00185AC9"/>
    <w:rsid w:val="001A184C"/>
    <w:rsid w:val="001A5351"/>
    <w:rsid w:val="00200AC7"/>
    <w:rsid w:val="0020303F"/>
    <w:rsid w:val="00204FB8"/>
    <w:rsid w:val="00205D34"/>
    <w:rsid w:val="002140CB"/>
    <w:rsid w:val="00217C80"/>
    <w:rsid w:val="00235FA3"/>
    <w:rsid w:val="00237625"/>
    <w:rsid w:val="00247444"/>
    <w:rsid w:val="0026620E"/>
    <w:rsid w:val="002A4B2E"/>
    <w:rsid w:val="002B200B"/>
    <w:rsid w:val="002F068B"/>
    <w:rsid w:val="00355B62"/>
    <w:rsid w:val="003651ED"/>
    <w:rsid w:val="003742C0"/>
    <w:rsid w:val="003B5C6D"/>
    <w:rsid w:val="003C2534"/>
    <w:rsid w:val="003D4A63"/>
    <w:rsid w:val="003E3661"/>
    <w:rsid w:val="003E5143"/>
    <w:rsid w:val="003E53E0"/>
    <w:rsid w:val="00402322"/>
    <w:rsid w:val="00402C3D"/>
    <w:rsid w:val="00423559"/>
    <w:rsid w:val="004865BA"/>
    <w:rsid w:val="00511117"/>
    <w:rsid w:val="005209FA"/>
    <w:rsid w:val="00523A38"/>
    <w:rsid w:val="00530908"/>
    <w:rsid w:val="005319CD"/>
    <w:rsid w:val="00536BED"/>
    <w:rsid w:val="00545749"/>
    <w:rsid w:val="00555421"/>
    <w:rsid w:val="00597BEA"/>
    <w:rsid w:val="005A6234"/>
    <w:rsid w:val="005C08F9"/>
    <w:rsid w:val="005D3918"/>
    <w:rsid w:val="005F4E5F"/>
    <w:rsid w:val="0061006E"/>
    <w:rsid w:val="00614816"/>
    <w:rsid w:val="0063028A"/>
    <w:rsid w:val="006452B1"/>
    <w:rsid w:val="00646B5A"/>
    <w:rsid w:val="006A5A79"/>
    <w:rsid w:val="006B7E95"/>
    <w:rsid w:val="006C3606"/>
    <w:rsid w:val="006C68E2"/>
    <w:rsid w:val="006E1599"/>
    <w:rsid w:val="00700173"/>
    <w:rsid w:val="0070439F"/>
    <w:rsid w:val="00756F08"/>
    <w:rsid w:val="00762270"/>
    <w:rsid w:val="007638BA"/>
    <w:rsid w:val="007740FF"/>
    <w:rsid w:val="007875F2"/>
    <w:rsid w:val="007C1B49"/>
    <w:rsid w:val="007C312B"/>
    <w:rsid w:val="007D0E1A"/>
    <w:rsid w:val="007E6E7E"/>
    <w:rsid w:val="007F6DBD"/>
    <w:rsid w:val="00806958"/>
    <w:rsid w:val="0083631E"/>
    <w:rsid w:val="008440B4"/>
    <w:rsid w:val="00881F46"/>
    <w:rsid w:val="008859C3"/>
    <w:rsid w:val="008A4E5A"/>
    <w:rsid w:val="008B1D7F"/>
    <w:rsid w:val="008E28C2"/>
    <w:rsid w:val="0092264D"/>
    <w:rsid w:val="009241E7"/>
    <w:rsid w:val="00937A63"/>
    <w:rsid w:val="0095726A"/>
    <w:rsid w:val="0097046B"/>
    <w:rsid w:val="00992922"/>
    <w:rsid w:val="009B4403"/>
    <w:rsid w:val="009D6C5E"/>
    <w:rsid w:val="009E0FAD"/>
    <w:rsid w:val="009E6A89"/>
    <w:rsid w:val="009F07E0"/>
    <w:rsid w:val="00A034A6"/>
    <w:rsid w:val="00A037CB"/>
    <w:rsid w:val="00A1214B"/>
    <w:rsid w:val="00A14630"/>
    <w:rsid w:val="00A17335"/>
    <w:rsid w:val="00A37354"/>
    <w:rsid w:val="00A81E6F"/>
    <w:rsid w:val="00A9359D"/>
    <w:rsid w:val="00A95ECC"/>
    <w:rsid w:val="00AB41A7"/>
    <w:rsid w:val="00AD2FDE"/>
    <w:rsid w:val="00AD69AB"/>
    <w:rsid w:val="00B22F42"/>
    <w:rsid w:val="00B24054"/>
    <w:rsid w:val="00B60B9F"/>
    <w:rsid w:val="00B6761F"/>
    <w:rsid w:val="00B854B9"/>
    <w:rsid w:val="00B97FB2"/>
    <w:rsid w:val="00BA4AA2"/>
    <w:rsid w:val="00C04279"/>
    <w:rsid w:val="00C2003B"/>
    <w:rsid w:val="00C43A62"/>
    <w:rsid w:val="00C774F5"/>
    <w:rsid w:val="00CC18C0"/>
    <w:rsid w:val="00CC35CD"/>
    <w:rsid w:val="00D357BB"/>
    <w:rsid w:val="00D4782C"/>
    <w:rsid w:val="00D77353"/>
    <w:rsid w:val="00D9596A"/>
    <w:rsid w:val="00DA30DD"/>
    <w:rsid w:val="00DA3EF2"/>
    <w:rsid w:val="00DB6A40"/>
    <w:rsid w:val="00DC1846"/>
    <w:rsid w:val="00DC5A9E"/>
    <w:rsid w:val="00DE1484"/>
    <w:rsid w:val="00E33BA5"/>
    <w:rsid w:val="00E42BA0"/>
    <w:rsid w:val="00E5100D"/>
    <w:rsid w:val="00E62E76"/>
    <w:rsid w:val="00E772C1"/>
    <w:rsid w:val="00EE41EE"/>
    <w:rsid w:val="00EF7201"/>
    <w:rsid w:val="00F34C92"/>
    <w:rsid w:val="00F71DDB"/>
    <w:rsid w:val="00FA614B"/>
    <w:rsid w:val="00FE6EDE"/>
    <w:rsid w:val="00FF150C"/>
    <w:rsid w:val="00FF3CA5"/>
    <w:rsid w:val="0570500B"/>
    <w:rsid w:val="0613366B"/>
    <w:rsid w:val="0E356BBF"/>
    <w:rsid w:val="14162E8A"/>
    <w:rsid w:val="1D2C1D6F"/>
    <w:rsid w:val="25B206B0"/>
    <w:rsid w:val="2ECA5F15"/>
    <w:rsid w:val="2EE91D54"/>
    <w:rsid w:val="2FF24BB7"/>
    <w:rsid w:val="3947325F"/>
    <w:rsid w:val="3E612B46"/>
    <w:rsid w:val="43543B33"/>
    <w:rsid w:val="47612664"/>
    <w:rsid w:val="47B939BF"/>
    <w:rsid w:val="4AAE0D9F"/>
    <w:rsid w:val="55736220"/>
    <w:rsid w:val="63362AF4"/>
    <w:rsid w:val="6457312D"/>
    <w:rsid w:val="658428FC"/>
    <w:rsid w:val="66313968"/>
    <w:rsid w:val="66E53EA8"/>
    <w:rsid w:val="6B6455FB"/>
    <w:rsid w:val="6E493E5C"/>
    <w:rsid w:val="72A00197"/>
    <w:rsid w:val="76C84368"/>
    <w:rsid w:val="7A02668F"/>
    <w:rsid w:val="7B731A9E"/>
    <w:rsid w:val="7FC83CA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7">
    <w:name w:val="Strong"/>
    <w:basedOn w:val="6"/>
    <w:qFormat/>
    <w:uiPriority w:val="22"/>
    <w:rPr>
      <w:b/>
      <w:bCs/>
    </w:rPr>
  </w:style>
  <w:style w:type="paragraph" w:customStyle="1" w:styleId="8">
    <w:name w:val="Default"/>
    <w:qFormat/>
    <w:uiPriority w:val="0"/>
    <w:pPr>
      <w:widowControl w:val="0"/>
      <w:autoSpaceDE w:val="0"/>
      <w:autoSpaceDN w:val="0"/>
      <w:adjustRightInd w:val="0"/>
    </w:pPr>
    <w:rPr>
      <w:rFonts w:ascii="黑体" w:eastAsia="黑体" w:cs="黑体" w:hAnsiTheme="minorHAnsi"/>
      <w:color w:val="000000"/>
      <w:sz w:val="24"/>
      <w:szCs w:val="24"/>
      <w:lang w:val="en-US" w:eastAsia="zh-CN" w:bidi="ar-SA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11">
    <w:name w:val="页脚 字符"/>
    <w:basedOn w:val="6"/>
    <w:link w:val="2"/>
    <w:qFormat/>
    <w:uiPriority w:val="99"/>
    <w:rPr>
      <w:sz w:val="18"/>
      <w:szCs w:val="18"/>
    </w:rPr>
  </w:style>
  <w:style w:type="character" w:customStyle="1" w:styleId="12">
    <w:name w:val="bjh-p"/>
    <w:basedOn w:val="6"/>
    <w:qFormat/>
    <w:uiPriority w:val="0"/>
  </w:style>
  <w:style w:type="paragraph" w:customStyle="1" w:styleId="13">
    <w:name w:val="列出段落1"/>
    <w:basedOn w:val="1"/>
    <w:qFormat/>
    <w:uiPriority w:val="0"/>
    <w:pPr>
      <w:ind w:left="720"/>
      <w:contextualSpacing/>
      <w:jc w:val="left"/>
    </w:pPr>
    <w:rPr>
      <w:rFonts w:ascii="Times New Roman" w:hAnsi="Times New Roman" w:eastAsia="方正仿宋简体" w:cs="Times New Roman"/>
      <w:sz w:val="32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307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